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BFC8" w14:textId="288F30FD" w:rsidR="006979DE" w:rsidRPr="006979DE" w:rsidRDefault="006979DE" w:rsidP="006979DE">
      <w:pPr>
        <w:widowControl/>
        <w:shd w:val="clear" w:color="auto" w:fill="FFFFFF"/>
        <w:spacing w:after="195" w:line="690" w:lineRule="atLeast"/>
        <w:jc w:val="center"/>
        <w:outlineLvl w:val="0"/>
        <w:rPr>
          <w:rFonts w:ascii="微软雅黑" w:eastAsia="微软雅黑" w:hAnsi="微软雅黑" w:cs="宋体"/>
          <w:b/>
          <w:bCs/>
          <w:color w:val="262626"/>
          <w:kern w:val="36"/>
          <w:sz w:val="39"/>
          <w:szCs w:val="39"/>
          <w14:ligatures w14:val="none"/>
        </w:rPr>
      </w:pPr>
      <w:r w:rsidRPr="006979DE">
        <w:rPr>
          <w:rFonts w:ascii="微软雅黑" w:eastAsia="微软雅黑" w:hAnsi="微软雅黑" w:cs="宋体" w:hint="eastAsia"/>
          <w:b/>
          <w:bCs/>
          <w:color w:val="262626"/>
          <w:kern w:val="36"/>
          <w:sz w:val="39"/>
          <w:szCs w:val="39"/>
          <w14:ligatures w14:val="none"/>
        </w:rPr>
        <w:t>中华人民共和国职业病防治法</w:t>
      </w:r>
      <w:r w:rsidR="008558AF">
        <w:rPr>
          <w:rFonts w:ascii="微软雅黑" w:eastAsia="微软雅黑" w:hAnsi="微软雅黑" w:cs="宋体" w:hint="eastAsia"/>
          <w:b/>
          <w:bCs/>
          <w:color w:val="262626"/>
          <w:kern w:val="36"/>
          <w:sz w:val="39"/>
          <w:szCs w:val="39"/>
          <w14:ligatures w14:val="none"/>
        </w:rPr>
        <w:t>（</w:t>
      </w:r>
      <w:r w:rsidR="002278ED">
        <w:rPr>
          <w:rFonts w:ascii="微软雅黑" w:eastAsia="微软雅黑" w:hAnsi="微软雅黑" w:cs="宋体" w:hint="eastAsia"/>
          <w:b/>
          <w:bCs/>
          <w:color w:val="262626"/>
          <w:kern w:val="36"/>
          <w:sz w:val="39"/>
          <w:szCs w:val="39"/>
          <w14:ligatures w14:val="none"/>
        </w:rPr>
        <w:t>第四次</w:t>
      </w:r>
      <w:r w:rsidRPr="006979DE">
        <w:rPr>
          <w:rFonts w:ascii="微软雅黑" w:eastAsia="微软雅黑" w:hAnsi="微软雅黑" w:cs="宋体" w:hint="eastAsia"/>
          <w:b/>
          <w:bCs/>
          <w:color w:val="262626"/>
          <w:kern w:val="36"/>
          <w:sz w:val="39"/>
          <w:szCs w:val="39"/>
          <w14:ligatures w14:val="none"/>
        </w:rPr>
        <w:t>修订</w:t>
      </w:r>
      <w:r w:rsidR="008558AF">
        <w:rPr>
          <w:rFonts w:ascii="微软雅黑" w:eastAsia="微软雅黑" w:hAnsi="微软雅黑" w:cs="宋体" w:hint="eastAsia"/>
          <w:b/>
          <w:bCs/>
          <w:color w:val="262626"/>
          <w:kern w:val="36"/>
          <w:sz w:val="39"/>
          <w:szCs w:val="39"/>
          <w14:ligatures w14:val="none"/>
        </w:rPr>
        <w:t>2018版</w:t>
      </w:r>
      <w:r w:rsidR="008558AF">
        <w:rPr>
          <w:rFonts w:ascii="微软雅黑" w:eastAsia="微软雅黑" w:hAnsi="微软雅黑" w:cs="宋体" w:hint="eastAsia"/>
          <w:b/>
          <w:bCs/>
          <w:color w:val="262626"/>
          <w:kern w:val="36"/>
          <w:sz w:val="39"/>
          <w:szCs w:val="39"/>
          <w14:ligatures w14:val="none"/>
        </w:rPr>
        <w:t>）</w:t>
      </w:r>
      <w:r w:rsidRPr="006979DE">
        <w:rPr>
          <w:rFonts w:ascii="微软雅黑" w:eastAsia="微软雅黑" w:hAnsi="微软雅黑" w:cs="宋体" w:hint="eastAsia"/>
          <w:b/>
          <w:bCs/>
          <w:color w:val="262626"/>
          <w:kern w:val="36"/>
          <w:sz w:val="39"/>
          <w:szCs w:val="39"/>
          <w14:ligatures w14:val="none"/>
        </w:rPr>
        <w:t>全文</w:t>
      </w:r>
    </w:p>
    <w:p w14:paraId="446CA16C" w14:textId="77777777" w:rsidR="006979DE" w:rsidRPr="006979DE" w:rsidRDefault="006979DE" w:rsidP="006979DE">
      <w:pPr>
        <w:widowControl/>
        <w:shd w:val="clear" w:color="auto" w:fill="EEEEEE"/>
        <w:spacing w:after="0" w:line="450" w:lineRule="atLeast"/>
        <w:jc w:val="both"/>
        <w:rPr>
          <w:rFonts w:ascii="宋体" w:eastAsia="宋体" w:hAnsi="宋体" w:cs="宋体" w:hint="eastAsia"/>
          <w:color w:val="6C6C6C"/>
          <w:kern w:val="0"/>
          <w:sz w:val="21"/>
          <w:szCs w:val="21"/>
          <w14:ligatures w14:val="none"/>
        </w:rPr>
      </w:pPr>
      <w:r w:rsidRPr="006979DE">
        <w:rPr>
          <w:rFonts w:ascii="宋体" w:eastAsia="宋体" w:hAnsi="宋体" w:cs="宋体" w:hint="eastAsia"/>
          <w:color w:val="6C6C6C"/>
          <w:kern w:val="0"/>
          <w:sz w:val="21"/>
          <w:szCs w:val="21"/>
          <w14:ligatures w14:val="none"/>
        </w:rPr>
        <w:t>导读：2001年10月27日第九届全国人民代表大会常务委员会第二十四次会议通过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14:paraId="1679784A" w14:textId="77777777" w:rsidR="006979DE" w:rsidRPr="006979DE" w:rsidRDefault="006979DE" w:rsidP="006979DE">
      <w:pPr>
        <w:widowControl/>
        <w:pBdr>
          <w:bottom w:val="single" w:sz="6" w:space="0" w:color="EAF0F9"/>
        </w:pBdr>
        <w:shd w:val="clear" w:color="auto" w:fill="FFFFFF"/>
        <w:spacing w:after="150" w:line="600" w:lineRule="atLeast"/>
        <w:jc w:val="both"/>
        <w:outlineLvl w:val="1"/>
        <w:rPr>
          <w:rFonts w:ascii="微软雅黑" w:eastAsia="微软雅黑" w:hAnsi="微软雅黑" w:cs="宋体" w:hint="eastAsia"/>
          <w:b/>
          <w:bCs/>
          <w:color w:val="000000"/>
          <w:kern w:val="0"/>
          <w:sz w:val="30"/>
          <w:szCs w:val="30"/>
          <w14:ligatures w14:val="none"/>
        </w:rPr>
      </w:pPr>
      <w:r w:rsidRPr="006979DE">
        <w:rPr>
          <w:rFonts w:ascii="微软雅黑" w:eastAsia="微软雅黑" w:hAnsi="微软雅黑" w:cs="宋体" w:hint="eastAsia"/>
          <w:b/>
          <w:bCs/>
          <w:color w:val="000000"/>
          <w:kern w:val="0"/>
          <w:sz w:val="30"/>
          <w:szCs w:val="30"/>
          <w14:ligatures w14:val="none"/>
        </w:rPr>
        <w:t xml:space="preserve">　　中华人民共和国职业病防治法</w:t>
      </w:r>
    </w:p>
    <w:p w14:paraId="4D08705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14:paraId="57CBBCE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目　　录</w:t>
      </w:r>
    </w:p>
    <w:p w14:paraId="3E1B0CA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第一章　总则</w:t>
      </w:r>
    </w:p>
    <w:p w14:paraId="2EC19D5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第二章　前期预防</w:t>
      </w:r>
    </w:p>
    <w:p w14:paraId="54BCF1C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第三章　劳动过程中的防护与管理</w:t>
      </w:r>
    </w:p>
    <w:p w14:paraId="6F9573A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第四章　职业病诊断与职业病病人保障</w:t>
      </w:r>
    </w:p>
    <w:p w14:paraId="5383C01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第五章　监督检查</w:t>
      </w:r>
    </w:p>
    <w:p w14:paraId="006DF39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第六章　法律责任</w:t>
      </w:r>
    </w:p>
    <w:p w14:paraId="15261C7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第七章　附则</w:t>
      </w:r>
    </w:p>
    <w:p w14:paraId="721F587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b/>
          <w:bCs/>
          <w:color w:val="333333"/>
          <w:kern w:val="0"/>
          <w:sz w:val="24"/>
          <w14:ligatures w14:val="none"/>
        </w:rPr>
        <w:t xml:space="preserve">　　第一章　总则</w:t>
      </w:r>
    </w:p>
    <w:p w14:paraId="3793063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第一条　为了预防、控制和消除职业病危害，防治职业病，保护劳动者健康及其相关权益，促进经济社会发展，根据宪法，制定本法。</w:t>
      </w:r>
    </w:p>
    <w:p w14:paraId="1E62812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第二条　本法适用于中华人民共和国领域内的职业病防治活动。</w:t>
      </w:r>
    </w:p>
    <w:p w14:paraId="4401F48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本法所称职业病，是指企业、事业单位和个体经济组织等用人单位的劳动者在职业活动中，因接触粉尘、放射性物质和其他有毒、有害因素而引起的疾病。</w:t>
      </w:r>
    </w:p>
    <w:p w14:paraId="1A0F022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职业病的分类和目录由国务院卫生行政部门会同国务院劳动保障行政部门制定、调整并公布。</w:t>
      </w:r>
    </w:p>
    <w:p w14:paraId="4CD2C94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第三条　职业病防治工作坚持预防为主、防治结合的方针，建立用人单位负责、行政机关监管、行业自律、职工参与和社会监督的机制，实行分类管理、综合治理。</w:t>
      </w:r>
    </w:p>
    <w:p w14:paraId="4D81196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第四条　劳动者依法享有职业卫生保护的权利。</w:t>
      </w:r>
    </w:p>
    <w:p w14:paraId="6CB7CE5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用人单位应当为劳动者创造符合国家职业卫生标准和卫生要求的工作环境和条件，并采取措施保障劳动者获得职业卫生保护。</w:t>
      </w:r>
    </w:p>
    <w:p w14:paraId="6272F41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工会组织依法对职业病防治工作进行监督，维护劳动者的合法权益。用人单位制定或者修改有关职业病防治的规章制度，应当听取工会组织的意见。</w:t>
      </w:r>
    </w:p>
    <w:p w14:paraId="6F0AB0C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第五条　用人单位应当建立、健全职业病防治责任制，加强对职业病防治的管理，提高职业病防治水平，对本单位产生的职业病危害承担责任。</w:t>
      </w:r>
    </w:p>
    <w:p w14:paraId="082DAD4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第六条　用人单位的主要负责人对本单位的职业病防治工作全面负责。</w:t>
      </w:r>
    </w:p>
    <w:p w14:paraId="5B5C1EA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第七条　用人单位必须依法参加工伤保险。</w:t>
      </w:r>
    </w:p>
    <w:p w14:paraId="780FF10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国务院和县级以上地方人民政府劳动保障行政部门应当加强对工伤保险的监督管理，确保劳动者依法享受工伤保险待遇。</w:t>
      </w:r>
    </w:p>
    <w:p w14:paraId="169ECB5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w:t>
      </w:r>
      <w:r w:rsidRPr="006979DE">
        <w:rPr>
          <w:rFonts w:ascii="宋体" w:eastAsia="宋体" w:hAnsi="宋体" w:cs="宋体" w:hint="eastAsia"/>
          <w:color w:val="333333"/>
          <w:kern w:val="0"/>
          <w:sz w:val="24"/>
          <w14:ligatures w14:val="none"/>
        </w:rPr>
        <w:lastRenderedPageBreak/>
        <w:t>工艺、设备、材料;限制使用或者淘汰职业病危害严重的技术、工艺、设备、材料。</w:t>
      </w:r>
    </w:p>
    <w:p w14:paraId="64EBF08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国家鼓励和支持职业病医疗康复机构的建设。</w:t>
      </w:r>
    </w:p>
    <w:p w14:paraId="4A76FA5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第九条　国家实行职业卫生监督制度。</w:t>
      </w:r>
    </w:p>
    <w:p w14:paraId="516E447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国务院卫生行政部门、劳动保障行政部门依照本法和国务院确定的职责，负责全国职业病防治的监督管理工作。国务院有关部门在各自的职责范围内负责职业病防治的有关监督管理工作。</w:t>
      </w:r>
    </w:p>
    <w:p w14:paraId="0E44EB1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14:paraId="04FC6A4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县级以上人民政府卫生行政部门、劳动保障行政部门(以下统称职业卫生监督管理部门)应当加强沟通，密切配合，按照各自职责分工，依法行使职权，承担责任。</w:t>
      </w:r>
    </w:p>
    <w:p w14:paraId="6285650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第十条　国务院和县级以上地方人民政府应当制定职业病防治规划，将其纳入国民经济和社会发展计划，并组织实施。</w:t>
      </w:r>
    </w:p>
    <w:p w14:paraId="3282A65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14:paraId="593388A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乡、民族乡、镇的人民政府应当认真执行本法，支持职业卫生监督管理部门依法履行职责。</w:t>
      </w:r>
    </w:p>
    <w:p w14:paraId="290D777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14:paraId="04AC9DB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第十二条　有关防治职业病的国家职业卫生标准，由国务院卫生行政部门组织制定并公布。</w:t>
      </w:r>
    </w:p>
    <w:p w14:paraId="6D2B69F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国务院卫生行政部门应当组织开展重点职业病监测和专项调查，对职业健康风险进行评估，为制定职业卫生标准和职业病防治政策提供科学依据。</w:t>
      </w:r>
    </w:p>
    <w:p w14:paraId="358E206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县级以上地方人民政府卫生行政部门应当定期对本行政区域的职业病防治情况进行统计和调查分析。</w:t>
      </w:r>
    </w:p>
    <w:p w14:paraId="287E9F7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第十三条　任何单位和个人有权对违反本法的行为进行检举和控告。有关部门收到相关的检举和控告后，应当及时处理。</w:t>
      </w:r>
    </w:p>
    <w:p w14:paraId="1CB9202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对防治职业病成绩显著的单位和个人，给予奖励。</w:t>
      </w:r>
    </w:p>
    <w:p w14:paraId="051261C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b/>
          <w:bCs/>
          <w:color w:val="333333"/>
          <w:kern w:val="0"/>
          <w:sz w:val="24"/>
          <w14:ligatures w14:val="none"/>
        </w:rPr>
        <w:t xml:space="preserve">　　第二章　前期预防</w:t>
      </w:r>
    </w:p>
    <w:p w14:paraId="2D3E470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第十四条　用人单位应当依照法律、法规要求，严格遵守国家职业卫生标准，落实职业病预防措施，从源头上控制和消除职业病危害。</w:t>
      </w:r>
    </w:p>
    <w:p w14:paraId="49374CF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第十五条　产生职业病危害的用人单位的设立除应当符合法律、行政法规规定的设立条件外，其工作场所还应当符合下列职业卫生要求：</w:t>
      </w:r>
    </w:p>
    <w:p w14:paraId="6990FB9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)职业病危害因素的强度或者浓度符合国家职业卫生标准;</w:t>
      </w:r>
    </w:p>
    <w:p w14:paraId="7A0FE75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(二)有与职业病危害防护相适应的设施;</w:t>
      </w:r>
    </w:p>
    <w:p w14:paraId="4F2A72C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(三)生产布局合理，符合有害与无害作业分开的原则;</w:t>
      </w:r>
    </w:p>
    <w:p w14:paraId="2A833B4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(四)有配套的更衣间、洗浴间、孕妇休息间等卫生设施;</w:t>
      </w:r>
    </w:p>
    <w:p w14:paraId="0784EE1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(五)设备、工具、用具等设施符合保护劳动者生理、心理健康的要求;</w:t>
      </w:r>
    </w:p>
    <w:p w14:paraId="11AF2BD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(六)法律、行政法规和国务院卫生行政部门关于保护劳动者健康的其他要求。</w:t>
      </w:r>
    </w:p>
    <w:p w14:paraId="0831D37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第十六条　国家建立职业病危害项目申报制度。</w:t>
      </w:r>
    </w:p>
    <w:p w14:paraId="7A8B29F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用人单位工作场所存在职业病目录所列职业病的危害因素的，应当及时、如实向所在地卫生行政部门申报危害项目，接受监督。</w:t>
      </w:r>
    </w:p>
    <w:p w14:paraId="47D5D47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职业病危害因素分类目录由国务院卫生行政部门制定、调整并公布。职业病危害项目申报的具体办法由国务院卫生行政部门制定。</w:t>
      </w:r>
    </w:p>
    <w:p w14:paraId="71452DF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第十七条　新建、扩建、改建建设项目和技术改造、技术引进项目(以下统称建设项目)可能产生职业病危害的，建设单位在可行性论证阶段应当进行职业病危害预评价。</w:t>
      </w:r>
    </w:p>
    <w:p w14:paraId="0600B71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医疗机构建设项目可能产生放射性职业病危害的，建设单位应当向卫生行政部门提交放射性职业病危害预评价报告。卫生行政部门应当自收到预评价报告之</w:t>
      </w:r>
      <w:r w:rsidRPr="006979DE">
        <w:rPr>
          <w:rFonts w:ascii="宋体" w:eastAsia="宋体" w:hAnsi="宋体" w:cs="宋体" w:hint="eastAsia"/>
          <w:color w:val="333333"/>
          <w:kern w:val="0"/>
          <w:sz w:val="24"/>
          <w14:ligatures w14:val="none"/>
        </w:rPr>
        <w:lastRenderedPageBreak/>
        <w:t>日起三十日内，</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审核决定并书面通知建设单位。未提交预评价报告或者预评价报告未经卫生行政部门审核同意的，不得开工建设。</w:t>
      </w:r>
    </w:p>
    <w:p w14:paraId="647DCCD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职业病危害预评价报告应当对建设项目可能产生的职业病危害因素及其对工作场所和劳动者健康的影响</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评价，确定危害类别和职业病防护措施。</w:t>
      </w:r>
    </w:p>
    <w:p w14:paraId="4928573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建设项目职业病危害分类管理办法由国务院卫生行政部门制定。</w:t>
      </w:r>
    </w:p>
    <w:p w14:paraId="2BA7475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第十八条　建设项目的职业病防护设施所需费用应当纳入建设项目工程预算，并与主体工程同时设计，同时施工，同时投入生产和使用。</w:t>
      </w:r>
    </w:p>
    <w:p w14:paraId="4B6833A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建设项目的职业病防护设施设计应当符合国家职业卫生标准和卫生要求;其中，医疗机构放射性职业病危害严重的建设项目的防护设施设计，应当经卫生行政部门审查同意后，方可施工。</w:t>
      </w:r>
    </w:p>
    <w:p w14:paraId="7791D10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建设项目在竣工验收前，建设单位应当进行职业病危害控制效果评价。</w:t>
      </w:r>
    </w:p>
    <w:p w14:paraId="300DBB9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14:paraId="19E237A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第十九条　国家对从事放射性、高毒、高危粉尘等作业实行特殊管理。具体管理办法由国务院制定。</w:t>
      </w:r>
    </w:p>
    <w:p w14:paraId="167D79B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r w:rsidRPr="006979DE">
        <w:rPr>
          <w:rFonts w:ascii="宋体" w:eastAsia="宋体" w:hAnsi="宋体" w:cs="宋体" w:hint="eastAsia"/>
          <w:b/>
          <w:bCs/>
          <w:color w:val="333333"/>
          <w:kern w:val="0"/>
          <w:sz w:val="24"/>
          <w14:ligatures w14:val="none"/>
        </w:rPr>
        <w:t xml:space="preserve">　第三章　劳动过程中的防护与管理</w:t>
      </w:r>
    </w:p>
    <w:p w14:paraId="66B3A4A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第二十条　用人单位应当采取下列职业病防治管理措施：</w:t>
      </w:r>
    </w:p>
    <w:p w14:paraId="14C114A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)设置或者指定职业卫生管理机构或者组织，配备专职或者兼职的职业卫生管理人员，负责本单位的职业病防治工作;</w:t>
      </w:r>
    </w:p>
    <w:p w14:paraId="4E413C8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(二)制定职业病防治计划和实施方案;</w:t>
      </w:r>
    </w:p>
    <w:p w14:paraId="37BBF14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(三)建立、健全职业卫生管理制度和操作规程;</w:t>
      </w:r>
    </w:p>
    <w:p w14:paraId="4024937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(四)建立、健全职业卫生档案和劳动者健康监护档案;</w:t>
      </w:r>
    </w:p>
    <w:p w14:paraId="56398E6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(五)建立、健全工作场所职业病危害因素监测及评价制度;</w:t>
      </w:r>
    </w:p>
    <w:p w14:paraId="7917CC6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(六)建立、健全职业病危害事故应急救援预案。</w:t>
      </w:r>
    </w:p>
    <w:p w14:paraId="210A130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第二十一条　用人单位应当保障职业病防治所需的资金投入，不得挤占、挪用，并对因资金投入不足导致的后果承担责任。</w:t>
      </w:r>
    </w:p>
    <w:p w14:paraId="1A885AE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第二十二条　用人单位必须采用有效的职业病防护设施，并为劳动者提供个人使用的职业病防护用品。</w:t>
      </w:r>
    </w:p>
    <w:p w14:paraId="7C13BFE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用人单位为劳动者个人提供的职业病防护用品必须符合防治职业病的要求;不符合要求的，不得使用。</w:t>
      </w:r>
    </w:p>
    <w:p w14:paraId="1CB51FE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第二十三条　用人单位应当优先采用有利于防治职业病和保护劳动者健康的新技术、新工艺、新设备、新材料，逐步替代职业病危害严重的技术、工艺、设备、材料。</w:t>
      </w:r>
    </w:p>
    <w:p w14:paraId="6B9518C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第二十四条　产生职业病危害的用人单位，应当在醒目位置设置公告栏，公布有关职业病防治的规章制度、操作规程、职业病危害事故应急救援措施和工作场所职业病危害因素检测结果。</w:t>
      </w:r>
    </w:p>
    <w:p w14:paraId="51E3CDC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对产生严重职业病危害的作业岗位，应当在其醒目位置，设置警示标识和中文警示说明。警示说明应当载明产生职业病危害的种类、后果、预防以及应急救治措施等内容。</w:t>
      </w:r>
    </w:p>
    <w:p w14:paraId="2B59219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第二十五条　对可能发生急性职业损伤的有毒、有害工作场所，用人单位应当设置报警装置，配置现场急救用品、冲洗设备、应急撤离通道和必要的泄险区。</w:t>
      </w:r>
    </w:p>
    <w:p w14:paraId="156A1B0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对放射工作场所和放射性同位素的运输、贮存，用人单位必须配置防护设备和报警装置，保证接触放射线的工作人员佩戴个人剂量计。</w:t>
      </w:r>
    </w:p>
    <w:p w14:paraId="229AF95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对职业病防护设备、应急救援设施和个人使用的职业病防护用品，用人单位应当进行经常性的维护、检修，定期检测其性能和效果，确保其处于正常状态，不得擅自拆除或者停止使用。</w:t>
      </w:r>
    </w:p>
    <w:p w14:paraId="2E5B46E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第二十六条　用人单位应当实施由专人负责的职业病危害因素日常监测，并确保监测系统处于正常运行状态。</w:t>
      </w:r>
    </w:p>
    <w:p w14:paraId="7EBB174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用人单位应当按照国务院卫生行政部门的规定，定期对工作场所进行职业病危害因素检测、评价。检测、评价结果存入用人单位职业卫生档案，定期向所在地卫生行政部门报告并向劳动者公布。</w:t>
      </w:r>
    </w:p>
    <w:p w14:paraId="6A77F99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14:paraId="17AE31A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14:paraId="10B4994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第二十七条　职业卫生技术服务机构依法从事职业病危害因素检测、评价工作，接受卫生行政部门的监督检查。卫生行政部门应当依法履行监督职责。</w:t>
      </w:r>
    </w:p>
    <w:p w14:paraId="7B6A2EE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14:paraId="339677D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14:paraId="2E811D3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14:paraId="2A4BCA1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进口放射性同位素、射线装置和含有放射性物质的物品的，按照国家有关规定办理。</w:t>
      </w:r>
    </w:p>
    <w:p w14:paraId="389388E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第三十条　任何单位和个人不得生产、经营、进口和使用国家明令禁止使用的可能产生职业病危害的设备或者材料。</w:t>
      </w:r>
    </w:p>
    <w:p w14:paraId="0EF8C00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第三十一条　任何单位和个人不得将产生职业病危害的作业转移给不具备职业病防护条件的单位和个人。不具备职业病防护条件的单位和个人不得接受产生职业病危害的作业。</w:t>
      </w:r>
    </w:p>
    <w:p w14:paraId="77EB441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第三十二条　用人单位对采用的技术、工艺、设备、材料，应当知悉其产生的职业病危害，对有职业病危害的技术、工艺、设备、材料隐瞒其危害而采用的，对所造成的职业病危害后果承担责任。</w:t>
      </w:r>
    </w:p>
    <w:p w14:paraId="179F78F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第三十三条　用人单位与劳动者订立劳动合同(含聘用合同，下同)时，应当将工作过程中可能产生的职业病危害及其后果、职业病防护措施和待遇等如实告知劳动者，并在劳动合同中写明，不得隐瞒或者欺骗。</w:t>
      </w:r>
    </w:p>
    <w:p w14:paraId="5BEFD96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1B74C13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用人单位违反前两款规定的，劳动者有权拒绝从事存在职业病危害的作业，用人单位不得因此解除与劳动者所订立的劳动合同。</w:t>
      </w:r>
    </w:p>
    <w:p w14:paraId="6925A25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第三十四条　用人单位的主要负责人和职业卫生管理人员应当接受职业卫生培训，遵守职业病防治法律、法规，依法组织本单位的职业病防治工作。</w:t>
      </w:r>
    </w:p>
    <w:p w14:paraId="63D2B0E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24D8CBE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14:paraId="2C135C2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劳动者不履行前款规定义务的，用人单位应当对其进行教育。</w:t>
      </w:r>
    </w:p>
    <w:p w14:paraId="7DC2E19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14:paraId="38562CA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5CFB329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职业健康检查应当由取得《医疗机构执业许可证》的医疗卫生机构承担。卫生行政部门应当加强对职业健康检查工作的规范管理，具体管理办法由国务院卫生行政部门制定。</w:t>
      </w:r>
    </w:p>
    <w:p w14:paraId="2BCFDE3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第三十六条　用人单位应当为劳动者建立职业健康监护档案，并按照规定的期限妥善保存。</w:t>
      </w:r>
    </w:p>
    <w:p w14:paraId="608C88E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职业健康监护档案应当包括劳动者的职业史、职业病危害接触史、职业健康检查结果和职业病诊疗等有关个人健康资料。</w:t>
      </w:r>
    </w:p>
    <w:p w14:paraId="0A6D8E4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劳动者离开用人单位时，有权索取本人职业健康监护档案复印件，用人单位应当如实、无偿提供，并在所提供的复印件上签章。</w:t>
      </w:r>
    </w:p>
    <w:p w14:paraId="27F799F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14:paraId="60D9D18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对遭受或者可能遭受急性职业病危害的劳动者，用人单位应当及时组织救治、进行健康检查和医学观察，所需费用由用人单位承担。</w:t>
      </w:r>
    </w:p>
    <w:p w14:paraId="1F48D2A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第三十八条　用人单位不得安排未成年工从事接触职业病危害的作业;不得安排孕期、哺乳期的女职工从事对本人和胎儿、婴儿有危害的作业。</w:t>
      </w:r>
    </w:p>
    <w:p w14:paraId="47C5647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第三十九条　劳动者享有下列职业卫生保护权利：</w:t>
      </w:r>
    </w:p>
    <w:p w14:paraId="7AAC44B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)获得职业卫生教育、培训;</w:t>
      </w:r>
    </w:p>
    <w:p w14:paraId="3DD4A9E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(二)获得职业健康检查、职业病诊疗、康复等职业病防治服务;</w:t>
      </w:r>
    </w:p>
    <w:p w14:paraId="2287986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(三)了解工作场所产生或者可能产生的职业病危害因素、危害后果和应当采取的职业病防护措施;</w:t>
      </w:r>
    </w:p>
    <w:p w14:paraId="46ED8C5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(四)要求用人单位提供符合防治职业病要求的职业病防护设施和个人使用的职业病防护用品，改善工作条件;</w:t>
      </w:r>
    </w:p>
    <w:p w14:paraId="222CD96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(五)对违反职业病防治法律、法规以及危及生命健康的行为提出批评、检举和控告;</w:t>
      </w:r>
    </w:p>
    <w:p w14:paraId="2D9D971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(六)拒绝违章指挥和强令进行没有职业病防护措施的作业;</w:t>
      </w:r>
    </w:p>
    <w:p w14:paraId="11BB2B0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(七)参与用人单位职业卫生工作的民主管理，对职业病防治工作提出意见和建议。</w:t>
      </w:r>
    </w:p>
    <w:p w14:paraId="546F3A5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用人单位应当保障劳动者行使前款所列权利。因劳动者依法行使正当权利而降低其工资、福利等待遇或者解除、终止与其订立的劳动合同的，其行为无效。</w:t>
      </w:r>
    </w:p>
    <w:p w14:paraId="4A1DB9F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14:paraId="71738EC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处理。</w:t>
      </w:r>
    </w:p>
    <w:p w14:paraId="7939003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第四十一条　用人单位按照职业病防治要求，用于预防和治理职业病危害、工作场所卫生检测、健康监护和职业卫生培训等费用，按照国家有关规定，在生产成本中据实列支。</w:t>
      </w:r>
    </w:p>
    <w:p w14:paraId="1AC955E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第四十二条　职业卫生监督管理部门应当按照职责分工，加强对用人单位落实职业病防护管理措施情况的监督检查，依法行使职权，承担责任。</w:t>
      </w:r>
    </w:p>
    <w:p w14:paraId="38F173B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b/>
          <w:bCs/>
          <w:color w:val="333333"/>
          <w:kern w:val="0"/>
          <w:sz w:val="24"/>
          <w14:ligatures w14:val="none"/>
        </w:rPr>
        <w:t xml:space="preserve">　　第四章　职业病诊断与职业病病人保障</w:t>
      </w:r>
    </w:p>
    <w:p w14:paraId="21F1AD9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第四十三条　职业病诊断应当由取得《医疗机构执业许可证》的医疗卫生机构承担。卫生行政部门应当加强对职业病诊断工作的规范管理，具体管理办法由国务院卫生行政部门制定。</w:t>
      </w:r>
    </w:p>
    <w:p w14:paraId="4F9D5FD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承担职业病诊断的医疗卫生机构还应当具备下列条件：</w:t>
      </w:r>
    </w:p>
    <w:p w14:paraId="6372506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)具有与开展职业病诊断相适应的医疗卫生技术人员;</w:t>
      </w:r>
    </w:p>
    <w:p w14:paraId="3382AFE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(二)具有与开展职业病诊断相适应的仪器、设备;</w:t>
      </w:r>
    </w:p>
    <w:p w14:paraId="37A3AEE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(三)具有健全的职业病诊断质量管理制度。</w:t>
      </w:r>
    </w:p>
    <w:p w14:paraId="1D7A8AC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承担职业病诊断的医疗卫生机构不得拒绝劳动者进行职业病诊断的要求。</w:t>
      </w:r>
    </w:p>
    <w:p w14:paraId="012B7FA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第四十四条　劳动者可以在用人单位所在地、本人户籍所在地或者经常居住地依法承担职业病诊断的医疗卫生机构进行职业病诊断。</w:t>
      </w:r>
    </w:p>
    <w:p w14:paraId="7CCC6DA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第四十五条　职业病诊断标准和职业病诊断、鉴定办法由国务院卫生行政部门制定。职业病伤残等级的鉴定办法由国务院劳动保障行政部门会同国务院卫生行政部门制定。</w:t>
      </w:r>
    </w:p>
    <w:p w14:paraId="4997668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第四十六条　职业病诊断，应当综合分析下列因素：</w:t>
      </w:r>
    </w:p>
    <w:p w14:paraId="50460E2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)病人的职业史;</w:t>
      </w:r>
    </w:p>
    <w:p w14:paraId="2A99F3B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(二)职业病危害接触史和工作场所职业病危害因素情况;</w:t>
      </w:r>
    </w:p>
    <w:p w14:paraId="6F269B0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(三)临床表现以及辅助检查结果等。</w:t>
      </w:r>
    </w:p>
    <w:p w14:paraId="371536B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没有证据否定职业病危害因素与病人临床表现之间的必然联系的，应当诊断为职业病。</w:t>
      </w:r>
    </w:p>
    <w:p w14:paraId="43E059D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职业病诊断证明书应当由参与诊断的取得职业病诊断资格的执业医师签署，并经承担职业病诊断的医疗卫生机构审核盖章。</w:t>
      </w:r>
    </w:p>
    <w:p w14:paraId="10E3DE7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14:paraId="10D9F55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职业病诊断、鉴定机构需要了解工作场所职业病危害因素情况时，可以对工作场所进行现场调查，也可以向卫生行政部门提出，卫生行政部门应当在十日内组织现场调查。用人单位不得拒绝、阻挠。</w:t>
      </w:r>
    </w:p>
    <w:p w14:paraId="14A4CA7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职业病诊断、鉴定结论。</w:t>
      </w:r>
    </w:p>
    <w:p w14:paraId="10F901B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w:t>
      </w:r>
      <w:r w:rsidRPr="006979DE">
        <w:rPr>
          <w:rFonts w:ascii="宋体" w:eastAsia="宋体" w:hAnsi="宋体" w:cs="宋体" w:hint="eastAsia"/>
          <w:color w:val="333333"/>
          <w:kern w:val="0"/>
          <w:sz w:val="24"/>
          <w14:ligatures w14:val="none"/>
        </w:rPr>
        <w:lastRenderedPageBreak/>
        <w:t>日内对存在异议的资料或者工作场所职业病危害因素情况</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判定;有关部门应当配合。</w:t>
      </w:r>
    </w:p>
    <w:p w14:paraId="3BC491D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裁决。</w:t>
      </w:r>
    </w:p>
    <w:p w14:paraId="7F1AD6D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14:paraId="43AFEC3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劳动者对仲裁裁决不服的，可以依法向人民法院提起诉讼。</w:t>
      </w:r>
    </w:p>
    <w:p w14:paraId="4F06B19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用人单位对仲裁裁决不服的，可以在职业病诊断、鉴定程序结束之日起十五日内依法向人民法院提起诉讼;诉讼期间，劳动者的治疗费</w:t>
      </w:r>
      <w:proofErr w:type="gramStart"/>
      <w:r w:rsidRPr="006979DE">
        <w:rPr>
          <w:rFonts w:ascii="宋体" w:eastAsia="宋体" w:hAnsi="宋体" w:cs="宋体" w:hint="eastAsia"/>
          <w:color w:val="333333"/>
          <w:kern w:val="0"/>
          <w:sz w:val="24"/>
          <w14:ligatures w14:val="none"/>
        </w:rPr>
        <w:t>用按照</w:t>
      </w:r>
      <w:proofErr w:type="gramEnd"/>
      <w:r w:rsidRPr="006979DE">
        <w:rPr>
          <w:rFonts w:ascii="宋体" w:eastAsia="宋体" w:hAnsi="宋体" w:cs="宋体" w:hint="eastAsia"/>
          <w:color w:val="333333"/>
          <w:kern w:val="0"/>
          <w:sz w:val="24"/>
          <w14:ligatures w14:val="none"/>
        </w:rPr>
        <w:t>职业病待遇规定的途径支付。</w:t>
      </w:r>
    </w:p>
    <w:p w14:paraId="4ED8722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第五十条　用人单位和医疗卫生机构发现职业病病人或者疑似职业病病人时，应当及时向所在地卫生行政部门报告。确诊为职业病的，用人单位还应当向所在地劳动保障行政部门报告。接到报告的部门应当依法</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处理。</w:t>
      </w:r>
    </w:p>
    <w:p w14:paraId="60A0431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第五十一条　县级以上地方人民政府卫生行政部门负责本行政区域内的职业病统计报告的管理工作，并按照规定上报。</w:t>
      </w:r>
    </w:p>
    <w:p w14:paraId="7F3BC6E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第五十二条　当事人对职业病诊断有异议的，可以向</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诊断的医疗卫生机构所在地地方人民政府卫生行政部门申请鉴定。</w:t>
      </w:r>
    </w:p>
    <w:p w14:paraId="3349EF5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职业病诊断争议由设区的市级以上地方人民政府卫生行政部门根据当事人的申请，组织职业病诊断鉴定委员会进行鉴定。</w:t>
      </w:r>
    </w:p>
    <w:p w14:paraId="3670E18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当事人对设区的市级职业病诊断鉴定委员会的鉴定结论不服的，可以向省、自治区、直辖市人民政府卫生行政部门申请再鉴定。</w:t>
      </w:r>
    </w:p>
    <w:p w14:paraId="238A00D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第五十三条　职业病诊断鉴定委员会由相关专业的专家组成。</w:t>
      </w:r>
    </w:p>
    <w:p w14:paraId="004E31E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省、自治区、直辖市人民政府卫生行政部门应当设立相关的专家库，需要对职业病争议</w:t>
      </w:r>
      <w:proofErr w:type="gramStart"/>
      <w:r w:rsidRPr="006979DE">
        <w:rPr>
          <w:rFonts w:ascii="宋体" w:eastAsia="宋体" w:hAnsi="宋体" w:cs="宋体" w:hint="eastAsia"/>
          <w:color w:val="333333"/>
          <w:kern w:val="0"/>
          <w:sz w:val="24"/>
          <w14:ligatures w14:val="none"/>
        </w:rPr>
        <w:t>作出</w:t>
      </w:r>
      <w:proofErr w:type="gramEnd"/>
      <w:r w:rsidRPr="006979DE">
        <w:rPr>
          <w:rFonts w:ascii="宋体" w:eastAsia="宋体" w:hAnsi="宋体" w:cs="宋体" w:hint="eastAsia"/>
          <w:color w:val="333333"/>
          <w:kern w:val="0"/>
          <w:sz w:val="24"/>
          <w14:ligatures w14:val="none"/>
        </w:rPr>
        <w:t>诊断鉴定时，由当事人或者当事人委托有关卫生行政部门从专家库中以随机抽取的方式确定参加诊断鉴定委员会的专家。</w:t>
      </w:r>
    </w:p>
    <w:p w14:paraId="52DD854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职业病诊断鉴定委员会应当按照国务院卫生行政部门颁布的职业病诊断标准和职业病诊断、鉴定办法进行职业病诊断鉴定，向当事人出具职业病诊断鉴定书。职业病诊断、鉴定费用由用人单位承担。</w:t>
      </w:r>
    </w:p>
    <w:p w14:paraId="174E88C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14:paraId="3AE2F57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人民法院受理有关案件需要进行职业病鉴定时，应当从省、自治区、直辖市人民政府卫生行政部门依法设立的相关的专家库中选取参加鉴定的专家。</w:t>
      </w:r>
    </w:p>
    <w:p w14:paraId="2FEEC92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第五十五条　医疗卫生机构发现疑似职业病病人时，应当告知劳动者本人并及时通知用人单位。</w:t>
      </w:r>
    </w:p>
    <w:p w14:paraId="76A742C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用人单位应当及时安排对疑似职业病病人进行诊断;在疑似职业病病人诊断或者医学观察期间，不得解除或者终止与其订立的劳动合同。</w:t>
      </w:r>
    </w:p>
    <w:p w14:paraId="09BA41F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疑似职业病病人在诊断、医学观察期间的费用，由用人单位承担。</w:t>
      </w:r>
    </w:p>
    <w:p w14:paraId="49822B1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第五十六条　用人单位应当保障职业病病人依法享受国家规定的职业病待遇。</w:t>
      </w:r>
    </w:p>
    <w:p w14:paraId="21BC540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用人单位应当按照国家有关规定，安排职业病病人进行治疗、康复和定期检查。</w:t>
      </w:r>
    </w:p>
    <w:p w14:paraId="50F019E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用人单位对不适宜继续从事原工作的职业病病人，应当调离原岗位，并妥善安置。</w:t>
      </w:r>
    </w:p>
    <w:p w14:paraId="261ECE2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用人单位对从事接触职业病危害的作业的劳动者，应当给予适当岗位津贴。</w:t>
      </w:r>
    </w:p>
    <w:p w14:paraId="06D82F4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第五十七条　职业病病人的诊疗、康复费用，伤残以及丧失劳动能力的职业病病人的社会保障，按照国家有关工伤保险的规定执行。</w:t>
      </w:r>
    </w:p>
    <w:p w14:paraId="2E9965B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第五十八条　职业病病人除依法享有工伤保险外，依照有关民事法律，尚有获得赔偿的权利的，有权向用人单位提出赔偿要求。</w:t>
      </w:r>
    </w:p>
    <w:p w14:paraId="4DE10C6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第五十九条　劳动者被诊断患有职业病，但用人单位没有依法参加工伤保险的，其医疗和生活保障由该用人单位承担。</w:t>
      </w:r>
    </w:p>
    <w:p w14:paraId="4DA5B83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第六十条　职业病病人变动工作单位，其依法享有的待遇不变。</w:t>
      </w:r>
    </w:p>
    <w:p w14:paraId="6998E5E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用人单位在发生分立、合并、解散、破产等情形时，应当对从事接触职业病危害的作业的劳动者进行健康检查，并按照国家有关规定妥善安置职业病病人。</w:t>
      </w:r>
    </w:p>
    <w:p w14:paraId="29B9AE0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第六十一条　用人单位已经不存在或者无法确认劳动关系的职业病病人，可以向地方人民政府医疗保障、民政部门申请医疗救助和生活等方面的救助。</w:t>
      </w:r>
    </w:p>
    <w:p w14:paraId="5356493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地方各级人民政府应当根据本地区的实际情况，采取其他措施，使前款规定的职业病病人获得医疗救治。</w:t>
      </w:r>
    </w:p>
    <w:p w14:paraId="30429FF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b/>
          <w:bCs/>
          <w:color w:val="333333"/>
          <w:kern w:val="0"/>
          <w:sz w:val="24"/>
          <w14:ligatures w14:val="none"/>
        </w:rPr>
        <w:t xml:space="preserve">　　第五章　监督检查</w:t>
      </w:r>
    </w:p>
    <w:p w14:paraId="06FE8A7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第六十二条　县级以上人民政府职业卫生监督管理部门依照职业病防治法律、法规、国家职业卫生标准和卫生要求，依据职责划分，对职业病防治工作进行监督检查。</w:t>
      </w:r>
    </w:p>
    <w:p w14:paraId="6E11B2C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第六十三条　卫生行政部门履行监督检查职责时，有权采取下列措施：</w:t>
      </w:r>
    </w:p>
    <w:p w14:paraId="3803FF5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)进入被检查单位和职业病危害现场，了解情况，调查取证;</w:t>
      </w:r>
    </w:p>
    <w:p w14:paraId="0C687DD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(二)查阅或者复制与违反职业病防治法律、法规的行为有关的资料和采集样品;</w:t>
      </w:r>
    </w:p>
    <w:p w14:paraId="1FB12A0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(三)责令违反职业病防治法律、法规的单位和个人停止违法行为。</w:t>
      </w:r>
    </w:p>
    <w:p w14:paraId="6AA7195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第六十四条　发生职业病危害事故或者有证据证明危害状态可能导致职业病危害事故发生时，卫生行政部门可以采取下列临时控制措施：</w:t>
      </w:r>
    </w:p>
    <w:p w14:paraId="2784695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)责令暂停导致职业病危害事故的作业;</w:t>
      </w:r>
    </w:p>
    <w:p w14:paraId="1DCADC3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(二)封存造成职业病危害事故或者可能导致职业病危害事故发生的材料和设备;</w:t>
      </w:r>
    </w:p>
    <w:p w14:paraId="0A6E219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(三)组织控制职业病危害事故现场。</w:t>
      </w:r>
    </w:p>
    <w:p w14:paraId="3E0C476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在职业病危害事故或者危害状态得到有效控制后，卫生行政部门应当及时解除控制措施。</w:t>
      </w:r>
    </w:p>
    <w:p w14:paraId="781BD2D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第六十五条　职业卫生监督执法人员依法执行职务时，应当出示监督执法证件。</w:t>
      </w:r>
    </w:p>
    <w:p w14:paraId="5E748A8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职业卫生监督执法人员应当忠于职守，秉公执法，严格遵守执法规范;涉及用人单位的秘密的，应当为其保密。</w:t>
      </w:r>
    </w:p>
    <w:p w14:paraId="37F4143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第六十六条　职业卫生监督执法人员依法执行职务时，被检查单位应当接受检查并予以支持配合，不得拒绝和阻碍。</w:t>
      </w:r>
    </w:p>
    <w:p w14:paraId="29B88FB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第六十七条　卫生行政部门及其职业卫生监督执法人员履行职责时，不得有下列行为：</w:t>
      </w:r>
    </w:p>
    <w:p w14:paraId="286F5F5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(一)对不符合法定条件的，发给建设项目有关证明文件、资质证明文件或者予以批准;</w:t>
      </w:r>
    </w:p>
    <w:p w14:paraId="53A954F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(二)对已经取得有关证明文件的，不履行监督检查职责;</w:t>
      </w:r>
    </w:p>
    <w:p w14:paraId="222E333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(三)发现用人单位存在职业病危害的，可能造成职业病危害事故，不及时依法采取控制措施;</w:t>
      </w:r>
    </w:p>
    <w:p w14:paraId="616FC5D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(四)其他违反本法的行为。</w:t>
      </w:r>
    </w:p>
    <w:p w14:paraId="18064C9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第六十八条　职业卫生监督执法人员应当依法经过资格认定。</w:t>
      </w:r>
    </w:p>
    <w:p w14:paraId="44B4CAC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14:paraId="66D49F5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r w:rsidRPr="006979DE">
        <w:rPr>
          <w:rFonts w:ascii="宋体" w:eastAsia="宋体" w:hAnsi="宋体" w:cs="宋体" w:hint="eastAsia"/>
          <w:b/>
          <w:bCs/>
          <w:color w:val="333333"/>
          <w:kern w:val="0"/>
          <w:sz w:val="24"/>
          <w14:ligatures w14:val="none"/>
        </w:rPr>
        <w:t xml:space="preserve">　第六章　法律责任</w:t>
      </w:r>
    </w:p>
    <w:p w14:paraId="05F1C56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14:paraId="272E5FA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)未按照规定进行职业病危害</w:t>
      </w:r>
      <w:proofErr w:type="gramStart"/>
      <w:r w:rsidRPr="006979DE">
        <w:rPr>
          <w:rFonts w:ascii="宋体" w:eastAsia="宋体" w:hAnsi="宋体" w:cs="宋体" w:hint="eastAsia"/>
          <w:color w:val="333333"/>
          <w:kern w:val="0"/>
          <w:sz w:val="24"/>
          <w14:ligatures w14:val="none"/>
        </w:rPr>
        <w:t>预评价</w:t>
      </w:r>
      <w:proofErr w:type="gramEnd"/>
      <w:r w:rsidRPr="006979DE">
        <w:rPr>
          <w:rFonts w:ascii="宋体" w:eastAsia="宋体" w:hAnsi="宋体" w:cs="宋体" w:hint="eastAsia"/>
          <w:color w:val="333333"/>
          <w:kern w:val="0"/>
          <w:sz w:val="24"/>
          <w14:ligatures w14:val="none"/>
        </w:rPr>
        <w:t>的;</w:t>
      </w:r>
    </w:p>
    <w:p w14:paraId="39193B3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(二)医疗机构可能产生放射性职业病危害的建设项目未按照规定提交放射性职业病危害预评价报告，或者放射性职业病危害预评价报告未经卫生行政部门审核同意，开工建设的;</w:t>
      </w:r>
    </w:p>
    <w:p w14:paraId="1801EF9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(三)建设项目的职业病防护设施未按照规定与主体工程同时设计、同时施工、同时投入生产和使用的;</w:t>
      </w:r>
    </w:p>
    <w:p w14:paraId="1D50832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(四)建设项目的职业病防护设施设计不符合国家职业卫生标准和卫生要求，或者医疗机构放射性职业病危害严重的建设项目的防护设施设计未经卫生行政部门审查同意擅自施工的;</w:t>
      </w:r>
    </w:p>
    <w:p w14:paraId="34C4B4E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(五)未按照规定对职业病防护设施进行职业病危害控制效果评价的;</w:t>
      </w:r>
    </w:p>
    <w:p w14:paraId="795CE92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(六)建设项目竣工投入生产和使用前，职业病防护设施未按照规定验收合格的。</w:t>
      </w:r>
    </w:p>
    <w:p w14:paraId="7C69FBF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第七十条　违反本法规定，有下列行为之一的，由卫生行政部门给予警告，责令限期改正;逾期不改正的，处十万元以下的罚款：</w:t>
      </w:r>
    </w:p>
    <w:p w14:paraId="08F55CB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)工作场所职业病危害因素检测、评价结果没有存档、上报、公布的;</w:t>
      </w:r>
    </w:p>
    <w:p w14:paraId="47F20AA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(二)未采取本法第二十条规定的职业病防治管理措施的;</w:t>
      </w:r>
    </w:p>
    <w:p w14:paraId="2B8EA6E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(三)未按照规定公布有关职业病防治的规章制度、操作规程、职业病危害事故应急救援措施的;</w:t>
      </w:r>
    </w:p>
    <w:p w14:paraId="1AA561F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(四)未按照规定组织劳动者进行职业卫生培训，或者未对劳动者个人职业病防护采取指导、督促措施的;</w:t>
      </w:r>
    </w:p>
    <w:p w14:paraId="55ABA16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(五)国内首次使用或者首次进口与职业病危害有关的化学材料，未按照规定报送毒性鉴定资料以及经有关部门登记注册或者批准进口的文件的。</w:t>
      </w:r>
    </w:p>
    <w:p w14:paraId="345C15D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第七十一条　用人单位违反本法规定，有下列行为之一的，由卫生行政部门责令限期改正，给予警告，可以并处五万元以上十万元以下的罚款：</w:t>
      </w:r>
    </w:p>
    <w:p w14:paraId="4BBE5A4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)未按照规定及时、如实向卫生行政部门申报产生职业病危害的项目的;</w:t>
      </w:r>
    </w:p>
    <w:p w14:paraId="609B389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(二)未实施由专人负责的职业病危害因素日常监测，或者监测系统不能正常监测的;</w:t>
      </w:r>
    </w:p>
    <w:p w14:paraId="3DD6623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(三)订立或者变更劳动合同时，未告知劳动者职业病危害真实情况的;</w:t>
      </w:r>
    </w:p>
    <w:p w14:paraId="64832A7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(四)未按照规定组织职业健康检查、建立职业健康监护档案或者未将检查结果书面告知劳动者的;</w:t>
      </w:r>
    </w:p>
    <w:p w14:paraId="170086C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(五)未依照本法规定在劳动者离开用人单位时提供职业健康监护档案复印件的。</w:t>
      </w:r>
    </w:p>
    <w:p w14:paraId="0A3E28B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14:paraId="0DAD2B2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)工作场所职业病危害因素的强度或者浓度超过国家职业卫生标准的;</w:t>
      </w:r>
    </w:p>
    <w:p w14:paraId="475D713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(二)未提供职业病防护设施和个人使用的职业病防护用品，或者提供的职业病防护设施和个人使用的职业病防护用品不符合国家职业卫生标准和卫生要求的;</w:t>
      </w:r>
    </w:p>
    <w:p w14:paraId="66CD93C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(三)对职业病防护设备、应急救援设施和个人使用的职业病防护用品未按照规定进行维护、检修、检测，或者不能保持正常运行、使用状态的;</w:t>
      </w:r>
    </w:p>
    <w:p w14:paraId="77AB7E6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(四)未按照规定对工作场所职业病危害因素进行检测、评价的;</w:t>
      </w:r>
    </w:p>
    <w:p w14:paraId="091E17D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(五)工作场所职业病危害因素经治理仍然达不到国家职业卫生标准和卫生要求时，未停止存在职业病危害因素的作业的;</w:t>
      </w:r>
    </w:p>
    <w:p w14:paraId="6285002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(六)未按照规定安排职业病病人、疑似职业病病人进行诊治的;</w:t>
      </w:r>
    </w:p>
    <w:p w14:paraId="23638D5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(七)发生或者可能发生急性职业病危害事故时，未立即采取应急救援和控制措施或者未按照规定及时报告的;</w:t>
      </w:r>
    </w:p>
    <w:p w14:paraId="3D3327A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(八)未按照规定在产生严重职业病危害的作业岗位醒目位置设置警示标识和中文警示说明的;</w:t>
      </w:r>
    </w:p>
    <w:p w14:paraId="6E8485E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(九)拒绝职业卫生监督管理部门监督检查的;</w:t>
      </w:r>
    </w:p>
    <w:p w14:paraId="6D12127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(十)隐瞒、伪造、篡改、毁损职业健康监护档案、工作场所职业病危害因素检测评价结果等相关资料，或者拒不提供职业病诊断、鉴定所需资料的;</w:t>
      </w:r>
    </w:p>
    <w:p w14:paraId="695C0CF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(十一)未按照规定承担职业病诊断、鉴定费用和职业病病人的医疗、生活保障费用的。</w:t>
      </w:r>
    </w:p>
    <w:p w14:paraId="0B6A4B8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第七十三条　向用人单位提供可能产生职业病危害的设备、材料，未按照规定提供中文说明书或者设置警示标识和中文警示说明的，由卫生行政部门责令限期改正，给予警告，并处五万元以上二十万元以下的罚款。</w:t>
      </w:r>
    </w:p>
    <w:p w14:paraId="07E148A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68ADD04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14:paraId="6F1B9C1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)隐瞒技术、工艺、设备、材料所产生的职业病危害而采用的;</w:t>
      </w:r>
    </w:p>
    <w:p w14:paraId="1140F57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(二)隐瞒本单位职业卫生真实情况的;</w:t>
      </w:r>
    </w:p>
    <w:p w14:paraId="041532CB"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(三)可能发生急性职业损伤的有毒、有害工作场所、放射工作场所或者放射性同位素的运输、贮存不符合本法第二十五条规定的;</w:t>
      </w:r>
    </w:p>
    <w:p w14:paraId="3C4A4C7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(四)使用国家明令禁止使用的可能产生职业病危害的设备或者材料的;</w:t>
      </w:r>
    </w:p>
    <w:p w14:paraId="09637BD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(五)将产生职业病危害的作业转移给没有职业病防护条件的单位和个人，或者没有职业病防护条件的单位和个人接受产生职业病危害的作业的;</w:t>
      </w:r>
    </w:p>
    <w:p w14:paraId="4891E8E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(六)擅自拆除、停止使用职业病防护设备或者应急救援设施的;</w:t>
      </w:r>
    </w:p>
    <w:p w14:paraId="20A1AA6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(七)安排未经职业健康检查的劳动者、有职业禁忌的劳动者、未成年工或者孕期、哺乳期女职工从事接触职业病危害的作业或者禁忌作业的;</w:t>
      </w:r>
    </w:p>
    <w:p w14:paraId="7514321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(八)违章指挥和强令劳动者进行没有职业病防护措施的作业的。</w:t>
      </w:r>
    </w:p>
    <w:p w14:paraId="22D2D7C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第七十六条　生产、经营或者进口国家明令禁止使用的可能产生职业病危害的设备或者材料的，依照有关法律、行政法规的规定给予处罚。</w:t>
      </w:r>
    </w:p>
    <w:p w14:paraId="0DABC58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11C5B1A6"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第七十八条　用人单位违反本法规定，造成重大职业病危害事故或者其他严重后果，构成犯罪的，对直接负责的主管人员和其他直接责任人员，依法追究刑事责任。</w:t>
      </w:r>
    </w:p>
    <w:p w14:paraId="683CEC7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lastRenderedPageBreak/>
        <w:t xml:space="preserve">　　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0448962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14:paraId="6FB538D9"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w:t>
      </w:r>
      <w:proofErr w:type="gramStart"/>
      <w:r w:rsidRPr="006979DE">
        <w:rPr>
          <w:rFonts w:ascii="宋体" w:eastAsia="宋体" w:hAnsi="宋体" w:cs="宋体" w:hint="eastAsia"/>
          <w:color w:val="333333"/>
          <w:kern w:val="0"/>
          <w:sz w:val="24"/>
          <w14:ligatures w14:val="none"/>
        </w:rPr>
        <w:t>一</w:t>
      </w:r>
      <w:proofErr w:type="gramEnd"/>
      <w:r w:rsidRPr="006979DE">
        <w:rPr>
          <w:rFonts w:ascii="宋体" w:eastAsia="宋体" w:hAnsi="宋体" w:cs="宋体" w:hint="eastAsia"/>
          <w:color w:val="333333"/>
          <w:kern w:val="0"/>
          <w:sz w:val="24"/>
          <w14:ligatures w14:val="none"/>
        </w:rPr>
        <w:t>)超出资质认可或者诊疗项目登记范围从事职业卫生技术服务或者职业病诊断的;</w:t>
      </w:r>
    </w:p>
    <w:p w14:paraId="1652BF2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(二)不按照本法规定履行法定职责的;</w:t>
      </w:r>
    </w:p>
    <w:p w14:paraId="7F7B878A"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(三)出具虚假证明文件的。</w:t>
      </w:r>
    </w:p>
    <w:p w14:paraId="410BB391"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78F4940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14:paraId="59DF758E"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14:paraId="6CADBE98"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县级以上人民政府职业卫生监督管理部门不履行本法规定的职责，滥用职权、玩忽职守、徇私舞弊，依法对直接负责的主管人员和其他直接责任人员给予记大</w:t>
      </w:r>
      <w:r w:rsidRPr="006979DE">
        <w:rPr>
          <w:rFonts w:ascii="宋体" w:eastAsia="宋体" w:hAnsi="宋体" w:cs="宋体" w:hint="eastAsia"/>
          <w:color w:val="333333"/>
          <w:kern w:val="0"/>
          <w:sz w:val="24"/>
          <w14:ligatures w14:val="none"/>
        </w:rPr>
        <w:lastRenderedPageBreak/>
        <w:t>过或者降级的处分;造成职业病危害事故或者其他严重后果的，依法给予撤职或者开除的处分。</w:t>
      </w:r>
    </w:p>
    <w:p w14:paraId="6075D0A4"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第八十四条　违反本法规定，构成犯罪的，依法追究刑事责任。</w:t>
      </w:r>
    </w:p>
    <w:p w14:paraId="22D2147F"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b/>
          <w:bCs/>
          <w:color w:val="333333"/>
          <w:kern w:val="0"/>
          <w:sz w:val="24"/>
          <w14:ligatures w14:val="none"/>
        </w:rPr>
        <w:t xml:space="preserve">　　第七章　附则</w:t>
      </w:r>
    </w:p>
    <w:p w14:paraId="70691BB5"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第八十五条　本法下列用语的含义：</w:t>
      </w:r>
    </w:p>
    <w:p w14:paraId="0B58EB3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职业病危害，是指对从事职业活动的劳动者可能导致职业病的各种危害。职业病危害因素包括：职业活动中存在的各种有害的化学、物理、生物因素以及在作业过程中产生的其他职业有害因素。</w:t>
      </w:r>
    </w:p>
    <w:p w14:paraId="6D444537"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14:paraId="6F203D92"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第八十六条　本法第二条规定的用人单位以外的单位，产生职业病危害的，其职业病防治活动可以参照本法执行。</w:t>
      </w:r>
    </w:p>
    <w:p w14:paraId="42E70E23"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劳务派遣用工单位应当履行本法规定的用人单位的义务。</w:t>
      </w:r>
    </w:p>
    <w:p w14:paraId="3516378C"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中国人民解放军参照执行本法的办法，由国务院、中央军事委员会制定。</w:t>
      </w:r>
    </w:p>
    <w:p w14:paraId="305DBFBD"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第八十七条　对医疗机构放射性职业病危害控制的监督管理，由卫生行政部门依照本法的规定实施。</w:t>
      </w:r>
    </w:p>
    <w:p w14:paraId="17919340" w14:textId="77777777" w:rsidR="006979DE" w:rsidRPr="006979DE" w:rsidRDefault="006979DE" w:rsidP="006979DE">
      <w:pPr>
        <w:widowControl/>
        <w:shd w:val="clear" w:color="auto" w:fill="FFFFFF"/>
        <w:spacing w:after="120" w:line="450" w:lineRule="atLeast"/>
        <w:jc w:val="both"/>
        <w:rPr>
          <w:rFonts w:ascii="宋体" w:eastAsia="宋体" w:hAnsi="宋体" w:cs="宋体" w:hint="eastAsia"/>
          <w:color w:val="333333"/>
          <w:kern w:val="0"/>
          <w:sz w:val="24"/>
          <w14:ligatures w14:val="none"/>
        </w:rPr>
      </w:pPr>
      <w:r w:rsidRPr="006979DE">
        <w:rPr>
          <w:rFonts w:ascii="宋体" w:eastAsia="宋体" w:hAnsi="宋体" w:cs="宋体" w:hint="eastAsia"/>
          <w:color w:val="333333"/>
          <w:kern w:val="0"/>
          <w:sz w:val="24"/>
          <w14:ligatures w14:val="none"/>
        </w:rPr>
        <w:t xml:space="preserve">　　第八十八条　本法自2002年5月1日起施行。</w:t>
      </w:r>
    </w:p>
    <w:p w14:paraId="40C5651C" w14:textId="77777777" w:rsidR="00C36ABB" w:rsidRPr="006979DE" w:rsidRDefault="00C36ABB"/>
    <w:sectPr w:rsidR="00C36ABB" w:rsidRPr="00697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BB"/>
    <w:rsid w:val="002278ED"/>
    <w:rsid w:val="006979DE"/>
    <w:rsid w:val="008558AF"/>
    <w:rsid w:val="00C36ABB"/>
    <w:rsid w:val="00D2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106C"/>
  <w15:chartTrackingRefBased/>
  <w15:docId w15:val="{EBA37AA1-95DD-45E5-B9A8-8387EA30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A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C36A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6A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36A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36AB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36AB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36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A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C36A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36A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36ABB"/>
    <w:rPr>
      <w:rFonts w:cstheme="majorBidi"/>
      <w:color w:val="0F4761" w:themeColor="accent1" w:themeShade="BF"/>
      <w:sz w:val="28"/>
      <w:szCs w:val="28"/>
    </w:rPr>
  </w:style>
  <w:style w:type="character" w:customStyle="1" w:styleId="50">
    <w:name w:val="标题 5 字符"/>
    <w:basedOn w:val="a0"/>
    <w:link w:val="5"/>
    <w:uiPriority w:val="9"/>
    <w:semiHidden/>
    <w:rsid w:val="00C36ABB"/>
    <w:rPr>
      <w:rFonts w:cstheme="majorBidi"/>
      <w:color w:val="0F4761" w:themeColor="accent1" w:themeShade="BF"/>
      <w:sz w:val="24"/>
    </w:rPr>
  </w:style>
  <w:style w:type="character" w:customStyle="1" w:styleId="60">
    <w:name w:val="标题 6 字符"/>
    <w:basedOn w:val="a0"/>
    <w:link w:val="6"/>
    <w:uiPriority w:val="9"/>
    <w:semiHidden/>
    <w:rsid w:val="00C36ABB"/>
    <w:rPr>
      <w:rFonts w:cstheme="majorBidi"/>
      <w:b/>
      <w:bCs/>
      <w:color w:val="0F4761" w:themeColor="accent1" w:themeShade="BF"/>
    </w:rPr>
  </w:style>
  <w:style w:type="character" w:customStyle="1" w:styleId="70">
    <w:name w:val="标题 7 字符"/>
    <w:basedOn w:val="a0"/>
    <w:link w:val="7"/>
    <w:uiPriority w:val="9"/>
    <w:semiHidden/>
    <w:rsid w:val="00C36ABB"/>
    <w:rPr>
      <w:rFonts w:cstheme="majorBidi"/>
      <w:b/>
      <w:bCs/>
      <w:color w:val="595959" w:themeColor="text1" w:themeTint="A6"/>
    </w:rPr>
  </w:style>
  <w:style w:type="character" w:customStyle="1" w:styleId="80">
    <w:name w:val="标题 8 字符"/>
    <w:basedOn w:val="a0"/>
    <w:link w:val="8"/>
    <w:uiPriority w:val="9"/>
    <w:semiHidden/>
    <w:rsid w:val="00C36ABB"/>
    <w:rPr>
      <w:rFonts w:cstheme="majorBidi"/>
      <w:color w:val="595959" w:themeColor="text1" w:themeTint="A6"/>
    </w:rPr>
  </w:style>
  <w:style w:type="character" w:customStyle="1" w:styleId="90">
    <w:name w:val="标题 9 字符"/>
    <w:basedOn w:val="a0"/>
    <w:link w:val="9"/>
    <w:uiPriority w:val="9"/>
    <w:semiHidden/>
    <w:rsid w:val="00C36ABB"/>
    <w:rPr>
      <w:rFonts w:eastAsiaTheme="majorEastAsia" w:cstheme="majorBidi"/>
      <w:color w:val="595959" w:themeColor="text1" w:themeTint="A6"/>
    </w:rPr>
  </w:style>
  <w:style w:type="paragraph" w:styleId="a3">
    <w:name w:val="Title"/>
    <w:basedOn w:val="a"/>
    <w:next w:val="a"/>
    <w:link w:val="a4"/>
    <w:uiPriority w:val="10"/>
    <w:qFormat/>
    <w:rsid w:val="00C36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ABB"/>
    <w:pPr>
      <w:spacing w:before="160"/>
      <w:jc w:val="center"/>
    </w:pPr>
    <w:rPr>
      <w:i/>
      <w:iCs/>
      <w:color w:val="404040" w:themeColor="text1" w:themeTint="BF"/>
    </w:rPr>
  </w:style>
  <w:style w:type="character" w:customStyle="1" w:styleId="a8">
    <w:name w:val="引用 字符"/>
    <w:basedOn w:val="a0"/>
    <w:link w:val="a7"/>
    <w:uiPriority w:val="29"/>
    <w:rsid w:val="00C36ABB"/>
    <w:rPr>
      <w:i/>
      <w:iCs/>
      <w:color w:val="404040" w:themeColor="text1" w:themeTint="BF"/>
    </w:rPr>
  </w:style>
  <w:style w:type="paragraph" w:styleId="a9">
    <w:name w:val="List Paragraph"/>
    <w:basedOn w:val="a"/>
    <w:uiPriority w:val="34"/>
    <w:qFormat/>
    <w:rsid w:val="00C36ABB"/>
    <w:pPr>
      <w:ind w:left="720"/>
      <w:contextualSpacing/>
    </w:pPr>
  </w:style>
  <w:style w:type="character" w:styleId="aa">
    <w:name w:val="Intense Emphasis"/>
    <w:basedOn w:val="a0"/>
    <w:uiPriority w:val="21"/>
    <w:qFormat/>
    <w:rsid w:val="00C36ABB"/>
    <w:rPr>
      <w:i/>
      <w:iCs/>
      <w:color w:val="0F4761" w:themeColor="accent1" w:themeShade="BF"/>
    </w:rPr>
  </w:style>
  <w:style w:type="paragraph" w:styleId="ab">
    <w:name w:val="Intense Quote"/>
    <w:basedOn w:val="a"/>
    <w:next w:val="a"/>
    <w:link w:val="ac"/>
    <w:uiPriority w:val="30"/>
    <w:qFormat/>
    <w:rsid w:val="00C3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36ABB"/>
    <w:rPr>
      <w:i/>
      <w:iCs/>
      <w:color w:val="0F4761" w:themeColor="accent1" w:themeShade="BF"/>
    </w:rPr>
  </w:style>
  <w:style w:type="character" w:styleId="ad">
    <w:name w:val="Intense Reference"/>
    <w:basedOn w:val="a0"/>
    <w:uiPriority w:val="32"/>
    <w:qFormat/>
    <w:rsid w:val="00C36ABB"/>
    <w:rPr>
      <w:b/>
      <w:bCs/>
      <w:smallCaps/>
      <w:color w:val="0F4761" w:themeColor="accent1" w:themeShade="BF"/>
      <w:spacing w:val="5"/>
    </w:rPr>
  </w:style>
  <w:style w:type="paragraph" w:styleId="ae">
    <w:name w:val="Normal (Web)"/>
    <w:basedOn w:val="a"/>
    <w:uiPriority w:val="99"/>
    <w:semiHidden/>
    <w:unhideWhenUsed/>
    <w:rsid w:val="006979DE"/>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697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394059">
      <w:bodyDiv w:val="1"/>
      <w:marLeft w:val="0"/>
      <w:marRight w:val="0"/>
      <w:marTop w:val="0"/>
      <w:marBottom w:val="0"/>
      <w:divBdr>
        <w:top w:val="none" w:sz="0" w:space="0" w:color="auto"/>
        <w:left w:val="none" w:sz="0" w:space="0" w:color="auto"/>
        <w:bottom w:val="none" w:sz="0" w:space="0" w:color="auto"/>
        <w:right w:val="none" w:sz="0" w:space="0" w:color="auto"/>
      </w:divBdr>
      <w:divsChild>
        <w:div w:id="626591273">
          <w:marLeft w:val="0"/>
          <w:marRight w:val="0"/>
          <w:marTop w:val="0"/>
          <w:marBottom w:val="0"/>
          <w:divBdr>
            <w:top w:val="none" w:sz="0" w:space="0" w:color="auto"/>
            <w:left w:val="none" w:sz="0" w:space="0" w:color="auto"/>
            <w:bottom w:val="none" w:sz="0" w:space="0" w:color="auto"/>
            <w:right w:val="none" w:sz="0" w:space="0" w:color="auto"/>
          </w:divBdr>
        </w:div>
        <w:div w:id="186918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苗辉</dc:creator>
  <cp:keywords/>
  <dc:description/>
  <cp:lastModifiedBy>苗辉</cp:lastModifiedBy>
  <cp:revision>5</cp:revision>
  <dcterms:created xsi:type="dcterms:W3CDTF">2024-04-24T06:24:00Z</dcterms:created>
  <dcterms:modified xsi:type="dcterms:W3CDTF">2024-04-24T09:28:00Z</dcterms:modified>
</cp:coreProperties>
</file>